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597A" w14:textId="77777777" w:rsidR="00EE5DC8" w:rsidRDefault="00EE5DC8" w:rsidP="00EE5DC8">
      <w:pPr>
        <w:pStyle w:val="Sansinterligne"/>
      </w:pPr>
    </w:p>
    <w:p w14:paraId="3D036507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464790DD" w14:textId="5BEE0E24" w:rsidR="00A269E1" w:rsidRPr="00D633CF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D633CF">
        <w:rPr>
          <w:rFonts w:ascii="Marianne" w:hAnsi="Marianne"/>
          <w:b/>
          <w:sz w:val="20"/>
          <w:szCs w:val="20"/>
          <w:u w:val="single"/>
        </w:rPr>
        <w:t>Marché 202</w:t>
      </w:r>
      <w:r w:rsidR="00D633CF" w:rsidRPr="00D633CF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D633CF">
        <w:rPr>
          <w:rFonts w:ascii="Marianne" w:hAnsi="Marianne"/>
          <w:b/>
          <w:sz w:val="20"/>
          <w:szCs w:val="20"/>
          <w:u w:val="single"/>
        </w:rPr>
        <w:t>R</w:t>
      </w:r>
      <w:r w:rsidR="00D633CF" w:rsidRPr="00D633CF">
        <w:rPr>
          <w:rFonts w:ascii="Marianne" w:hAnsi="Marianne"/>
          <w:b/>
          <w:sz w:val="20"/>
          <w:szCs w:val="20"/>
          <w:u w:val="single"/>
        </w:rPr>
        <w:t>25</w:t>
      </w:r>
    </w:p>
    <w:p w14:paraId="40FDC655" w14:textId="546DCAD1" w:rsidR="00FF73B4" w:rsidRDefault="00D633CF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D633CF">
        <w:rPr>
          <w:rFonts w:ascii="Marianne" w:hAnsi="Marianne"/>
          <w:b/>
          <w:sz w:val="20"/>
          <w:szCs w:val="20"/>
        </w:rPr>
        <w:t>Acquisition d’un mannequin de simulation de patient adulte Haute-Fidélité (HF) pour la plateforme PRESAGE de l’UFR3S de l’Université de Lille</w:t>
      </w:r>
    </w:p>
    <w:p w14:paraId="3F459C64" w14:textId="77777777" w:rsidR="00D633CF" w:rsidRPr="00312012" w:rsidRDefault="00D633CF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404B90A5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2AE7EDF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B46229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2CAA55D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DAD2361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16331223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4512157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AF505D" w14:textId="77777777" w:rsidR="00327897" w:rsidRDefault="00517E20" w:rsidP="001905AD">
            <w:pPr>
              <w:jc w:val="both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FF73B4" w:rsidRPr="00D633CF">
              <w:rPr>
                <w:rFonts w:ascii="Marianne" w:hAnsi="Marianne"/>
                <w:sz w:val="18"/>
                <w:szCs w:val="18"/>
              </w:rPr>
              <w:t>et s</w:t>
            </w:r>
            <w:r w:rsidR="00D633CF" w:rsidRPr="00D633CF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D633CF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D633CF" w:rsidRPr="00D633CF">
              <w:rPr>
                <w:rFonts w:ascii="Marianne" w:hAnsi="Marianne"/>
                <w:sz w:val="18"/>
                <w:szCs w:val="18"/>
              </w:rPr>
              <w:t>s</w:t>
            </w:r>
            <w:r w:rsidR="00327897">
              <w:rPr>
                <w:rFonts w:ascii="Marianne" w:hAnsi="Marianne"/>
                <w:sz w:val="18"/>
                <w:szCs w:val="18"/>
              </w:rPr>
              <w:t xml:space="preserve"> </w:t>
            </w:r>
          </w:p>
          <w:p w14:paraId="2DF8F22B" w14:textId="7CF2623A" w:rsidR="00A42B5D" w:rsidRPr="00312012" w:rsidRDefault="00327897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>
              <w:rPr>
                <w:rFonts w:ascii="Marianne" w:hAnsi="Marianne"/>
                <w:sz w:val="18"/>
                <w:szCs w:val="18"/>
              </w:rPr>
              <w:t>offre</w:t>
            </w:r>
            <w:proofErr w:type="gramEnd"/>
            <w:r>
              <w:rPr>
                <w:rFonts w:ascii="Marianne" w:hAnsi="Marianne"/>
                <w:sz w:val="18"/>
                <w:szCs w:val="18"/>
              </w:rPr>
              <w:t xml:space="preserve"> de base et variante)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26F287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7177E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567460D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1CD43D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AFE33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ABE46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65C143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5F71E64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55A89C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532510D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1E54780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5819B6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33116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A2ED67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0CF570A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3F4D7EA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30BDA64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C5F283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77990DB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EF02B3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B771D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E97252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00ED547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B6D7E1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A84C707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D42DC9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5EB61B5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BCED212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385DB8C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E86B77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3A556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D8FF2D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1017F3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2E738BC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1C674F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580E9A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EBA36B6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6653AF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portant sur les effectifs et le chiffre </w:t>
            </w:r>
            <w:proofErr w:type="gramStart"/>
            <w:r w:rsidRPr="00312012">
              <w:rPr>
                <w:rFonts w:ascii="Marianne" w:hAnsi="Marianne"/>
                <w:sz w:val="18"/>
                <w:szCs w:val="18"/>
              </w:rPr>
              <w:t>d’affaire</w:t>
            </w:r>
            <w:proofErr w:type="gramEnd"/>
            <w:r w:rsidRPr="00312012">
              <w:rPr>
                <w:rFonts w:ascii="Marianne" w:hAnsi="Marianne"/>
                <w:sz w:val="18"/>
                <w:szCs w:val="18"/>
              </w:rPr>
              <w:t xml:space="preserve">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94DDE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124A5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DC896C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8D18E74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3A52C3A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29548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9DB8D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54027F8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34D0A23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1D8AC33F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F711C4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155D7A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A15F6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4A354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EBAD8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26C024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9C7562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D4B51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433738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4E3721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EB1473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14FFDB4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14C4B8B6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9EEDB2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5B755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CC913DD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062D8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20D430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1D112B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BC0EEFB" w14:textId="77777777" w:rsidR="00DC22E8" w:rsidRPr="004621D0" w:rsidRDefault="00A42B5D" w:rsidP="00163E83">
      <w:pPr>
        <w:pStyle w:val="Sansinterligne"/>
        <w:rPr>
          <w:rFonts w:ascii="Marianne" w:hAnsi="Marianne"/>
          <w:sz w:val="20"/>
        </w:rPr>
      </w:pPr>
      <w:r w:rsidRPr="004621D0">
        <w:rPr>
          <w:rFonts w:ascii="Marianne" w:hAnsi="Marianne"/>
          <w:sz w:val="20"/>
        </w:rPr>
        <w:t>La société atteste que l’ensemble des documents sont transmis au pouvoir adjudicateur.</w:t>
      </w:r>
    </w:p>
    <w:p w14:paraId="739CEC7F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6629B1C1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8952F6C" w14:textId="77777777" w:rsidR="00A42B5D" w:rsidRPr="004621D0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4621D0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3E493B2B" w14:textId="77777777" w:rsidR="00DC22E8" w:rsidRPr="004621D0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4621D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4621D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4621D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4621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B646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4632443C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313C" w14:textId="69155043" w:rsidR="006A61E3" w:rsidRPr="004621D0" w:rsidRDefault="00DF7740">
    <w:pPr>
      <w:pStyle w:val="Pieddepage"/>
      <w:rPr>
        <w:rFonts w:ascii="Marianne" w:hAnsi="Marianne"/>
        <w:sz w:val="18"/>
        <w:szCs w:val="18"/>
      </w:rPr>
    </w:pPr>
    <w:r w:rsidRPr="00D633CF">
      <w:rPr>
        <w:rFonts w:ascii="Marianne" w:hAnsi="Marianne"/>
        <w:sz w:val="18"/>
        <w:szCs w:val="18"/>
      </w:rPr>
      <w:t>202</w:t>
    </w:r>
    <w:r w:rsidR="00D633CF" w:rsidRPr="00D633CF">
      <w:rPr>
        <w:rFonts w:ascii="Marianne" w:hAnsi="Marianne"/>
        <w:sz w:val="18"/>
        <w:szCs w:val="18"/>
      </w:rPr>
      <w:t>5</w:t>
    </w:r>
    <w:r w:rsidR="00FC1FF4" w:rsidRPr="00D633CF">
      <w:rPr>
        <w:rFonts w:ascii="Marianne" w:hAnsi="Marianne"/>
        <w:sz w:val="18"/>
        <w:szCs w:val="18"/>
      </w:rPr>
      <w:t>R</w:t>
    </w:r>
    <w:r w:rsidR="00D633CF" w:rsidRPr="00D633CF">
      <w:rPr>
        <w:rFonts w:ascii="Marianne" w:hAnsi="Marianne"/>
        <w:sz w:val="18"/>
        <w:szCs w:val="18"/>
      </w:rPr>
      <w:t>25</w:t>
    </w:r>
    <w:r w:rsidR="006A61E3" w:rsidRPr="00D633CF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476B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76ED0157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48C1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947152D" wp14:editId="67043C42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4CCBC80A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0C5FCC0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067E38C8" w14:textId="77777777" w:rsidR="00D03DA0" w:rsidRPr="00312012" w:rsidRDefault="004621D0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32196"/>
    <w:rsid w:val="00163E83"/>
    <w:rsid w:val="001905AD"/>
    <w:rsid w:val="001B1B86"/>
    <w:rsid w:val="00207248"/>
    <w:rsid w:val="002555B5"/>
    <w:rsid w:val="002B00F8"/>
    <w:rsid w:val="002C55E2"/>
    <w:rsid w:val="00312012"/>
    <w:rsid w:val="00327897"/>
    <w:rsid w:val="004265C9"/>
    <w:rsid w:val="004621D0"/>
    <w:rsid w:val="00467FDC"/>
    <w:rsid w:val="00517E20"/>
    <w:rsid w:val="00534CCA"/>
    <w:rsid w:val="00574320"/>
    <w:rsid w:val="00615AEA"/>
    <w:rsid w:val="006A61E3"/>
    <w:rsid w:val="00751548"/>
    <w:rsid w:val="00853A84"/>
    <w:rsid w:val="00902118"/>
    <w:rsid w:val="00911F3B"/>
    <w:rsid w:val="00950297"/>
    <w:rsid w:val="009C1916"/>
    <w:rsid w:val="00A269E1"/>
    <w:rsid w:val="00A42B5D"/>
    <w:rsid w:val="00A5748C"/>
    <w:rsid w:val="00B277F5"/>
    <w:rsid w:val="00BA2E8C"/>
    <w:rsid w:val="00BF4DA0"/>
    <w:rsid w:val="00C72FE7"/>
    <w:rsid w:val="00D03DA0"/>
    <w:rsid w:val="00D633CF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74D915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2025-11-20T07:16:00Z</dcterms:modified>
</cp:coreProperties>
</file>